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30AE" w:rsidRDefault="00BD07BD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07BD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B6C7" wp14:editId="4607D1C6">
                <wp:simplePos x="0" y="0"/>
                <wp:positionH relativeFrom="column">
                  <wp:posOffset>4702175</wp:posOffset>
                </wp:positionH>
                <wp:positionV relativeFrom="paragraph">
                  <wp:posOffset>-453390</wp:posOffset>
                </wp:positionV>
                <wp:extent cx="1714500" cy="314325"/>
                <wp:effectExtent l="0" t="0" r="19050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7BD" w:rsidRDefault="00BD07BD" w:rsidP="00BD07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25pt;margin-top:-35.7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" fillcolor="window" strokeweight=".5pt">
                <v:textbox>
                  <w:txbxContent>
                    <w:p w:rsidR="00BD07BD" w:rsidRDefault="00BD07BD" w:rsidP="00BD07B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</w:t>
      </w:r>
      <w:proofErr w:type="spellStart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FC6999">
        <w:trPr>
          <w:trHeight w:val="502"/>
        </w:trPr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112376" w:rsidRDefault="00112376" w:rsidP="00297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12376" w:rsidRPr="002972FE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91A" w:rsidRPr="00316A62" w:rsidRDefault="00F8191A" w:rsidP="002972F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</w:rPr>
        <w:t>รายการงบลงทุน มีจำนวน 30 กิจกรรม หน่วยงานดำเนินการ 11 หน่วยงาน</w:t>
      </w:r>
    </w:p>
    <w:p w:rsidR="00F8191A" w:rsidRPr="00316A62" w:rsidRDefault="00F8191A" w:rsidP="002125E4">
      <w:pPr>
        <w:spacing w:after="0" w:line="240" w:lineRule="auto"/>
        <w:ind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- ยกเลิก 1 กิจกรรม ได้แก่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ซ่อมสร้างทาง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แอสฟัลท์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ติ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กคอ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นกรีต สายทาง 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อท.ถ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.</w:t>
      </w:r>
      <w:r w:rsidR="00B1232E"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01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-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031 บ้านพราน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lang w:val="en-GB"/>
        </w:rPr>
        <w:t xml:space="preserve">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บ้านหนองจิก อำเภอแสวงหา จังหวัดอ่างทอง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งบประมาณ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984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000บาท (เก้าล้านเก้าแสนแปดหมื่นสี่พันบาทถ้วน)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ให้ความเห็นชอบแล้ว เมื่อวันที่ 29 สิงหาคม  2561 โดยให้ปรับแผนปฏิบัติราชการฯและ</w:t>
      </w:r>
      <w:r w:rsidR="002125E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</w:t>
      </w:r>
      <w:r w:rsidR="002125E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อนเปลี่ยนแปลงงบประมาณดังกล่าว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ไปดำเนินกิจกรรมใหม่ในบัญชีโครงการสำรอง (</w:t>
      </w:r>
      <w:r w:rsidRPr="00316A62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จำนวน 3 กิจกรรม ได้แก่ </w:t>
      </w:r>
    </w:p>
    <w:p w:rsidR="00F8191A" w:rsidRPr="00316A62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</w:t>
      </w:r>
      <w:proofErr w:type="spellStart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หนองคช</w:t>
      </w:r>
      <w:proofErr w:type="spellEnd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บาล พร้อมเสริมคันดิน งบประมาณ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484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 บาท (หนึ่งล้านสี่แสน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แปดหมื่นสี่พันบาทถ้วน) โครงการชลประทานอ่างทอง เป็นหน่วยงานดำเนินการ</w:t>
      </w:r>
    </w:p>
    <w:p w:rsidR="00E23555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ขุดลอกหนองสามง่ามเหนือ พร้อมเสริมคันดิน 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200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000บาท (ห้าล้าน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สองแสนบาทถ้วน) โครงการชลประทานอ่างทอง เป็นหน่วยงานดำเนินการ</w:t>
      </w:r>
    </w:p>
    <w:p w:rsidR="005F44D7" w:rsidRPr="002D2BA9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D2BA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ขุดลอกหนองสามง่ามใต้ พร้อมเสริมคันดิน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 3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000 บาท (สามล้าน</w:t>
      </w:r>
      <w:r w:rsid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สามแสนบาทถ้วน)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 เป็นหน่วยงานดำเนินการ</w:t>
      </w:r>
    </w:p>
    <w:p w:rsidR="00363EBB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รวมรายการงบลงทุนที่ดำเนินการทั้งสิ้น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32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ผู้ว่าราชการจังหวัดอ่างทองได้อนุมัติ</w:t>
      </w:r>
    </w:p>
    <w:p w:rsidR="00E73F8A" w:rsidRPr="00247E42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en-GB"/>
        </w:rPr>
      </w:pPr>
      <w:r w:rsidRPr="00247E4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โครงการครบถ้วนทั้ง 32 กิจกรรม แล้ว ผลการดำเนินงานตามบัญชีแนบท้าย </w:t>
      </w:r>
    </w:p>
    <w:p w:rsidR="00EC1094" w:rsidRDefault="00F43BF8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2) รายการงบดำเนินงาน มีจำนวน 37 กิจกรรม หน่วยงานดำเนินการ 20 หน่วยงาน </w:t>
      </w: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ผลการดำเนินงาน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งบลงทุน อนุมัติโครงการครบทุกกิจกรรม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363EBB" w:rsidRPr="00363EBB" w:rsidTr="00B30CDC"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320" w:type="dxa"/>
            <w:vAlign w:val="center"/>
          </w:tcPr>
          <w:p w:rsidR="00363EBB" w:rsidRPr="00363EBB" w:rsidRDefault="00381B3F" w:rsidP="00381B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เบิกจ่ายเสร็จแล้ว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ก่อหนี้ผูกพันแล้ว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ได้ผู้รับจ้างแล้ว รอลงนาม</w:t>
            </w:r>
          </w:p>
        </w:tc>
        <w:tc>
          <w:tcPr>
            <w:tcW w:w="1320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อยู่ระหว่างกระบวนการจัดซื้อจัดจ้าง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แก้ไข/เปลี่ยนแปลงรายละเอียด</w:t>
            </w:r>
          </w:p>
        </w:tc>
        <w:tc>
          <w:tcPr>
            <w:tcW w:w="1321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522CE0" w:rsidRPr="00363EBB" w:rsidTr="00B30CDC">
        <w:tc>
          <w:tcPr>
            <w:tcW w:w="1320" w:type="dxa"/>
          </w:tcPr>
          <w:p w:rsidR="00522CE0" w:rsidRPr="00363EBB" w:rsidRDefault="00522CE0" w:rsidP="00363EBB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22C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1320" w:type="dxa"/>
          </w:tcPr>
          <w:p w:rsidR="00522CE0" w:rsidRPr="00522CE0" w:rsidRDefault="00AC574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20" w:type="dxa"/>
          </w:tcPr>
          <w:p w:rsidR="00522CE0" w:rsidRPr="00522CE0" w:rsidRDefault="00AC574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20" w:type="dxa"/>
          </w:tcPr>
          <w:p w:rsidR="00522CE0" w:rsidRPr="00522CE0" w:rsidRDefault="00F304D8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20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21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21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F304D8" w:rsidRPr="00F304D8" w:rsidRDefault="00F304D8" w:rsidP="00363EBB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63EBB">
        <w:rPr>
          <w:rFonts w:ascii="TH SarabunPSK" w:eastAsia="Times New Roman" w:hAnsi="TH SarabunPSK" w:cs="TH SarabunPSK"/>
          <w:sz w:val="32"/>
          <w:szCs w:val="32"/>
          <w:cs/>
        </w:rPr>
        <w:tab/>
        <w:t>- งบดำเนินงาน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63EBB" w:rsidRPr="00363EBB" w:rsidTr="00B30CDC"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1848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แก้ไขเอกสารโครงการ</w:t>
            </w:r>
          </w:p>
        </w:tc>
        <w:tc>
          <w:tcPr>
            <w:tcW w:w="1849" w:type="dxa"/>
            <w:vAlign w:val="center"/>
          </w:tcPr>
          <w:p w:rsidR="00363EBB" w:rsidRPr="00363EBB" w:rsidRDefault="00363EBB" w:rsidP="00363EBB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3E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หน่วยงานจัดทำเอกสารโครงการ</w:t>
            </w:r>
          </w:p>
        </w:tc>
      </w:tr>
      <w:tr w:rsidR="00522CE0" w:rsidRPr="00363EBB" w:rsidTr="00B30CDC"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848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9" w:type="dxa"/>
          </w:tcPr>
          <w:p w:rsidR="00522CE0" w:rsidRPr="00522CE0" w:rsidRDefault="00522CE0" w:rsidP="0064151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2C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363EBB" w:rsidRDefault="00363EBB" w:rsidP="00363EBB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63EBB" w:rsidRPr="00CA0470" w:rsidRDefault="00363EBB" w:rsidP="00363EB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 w:rsidR="007B3053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522C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2C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F304D8" w:rsidRDefault="00522CE0" w:rsidP="00522CE0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เบิกจ่าย จำนวน 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,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,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256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.34 บาท (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ล้าน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แสนสี่หมื่นส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ี่</w:t>
      </w:r>
      <w:r w:rsidR="00DA753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พันส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อง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ร้อย</w:t>
      </w:r>
      <w:r w:rsidR="00DA753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ห้าสิบ</w:t>
      </w:r>
      <w:r w:rsidRPr="00522CE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หกบาทสามสิบสี่สตางค์)</w:t>
      </w:r>
      <w:r w:rsidRPr="00522C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22CE0" w:rsidRPr="00522CE0" w:rsidRDefault="00522CE0" w:rsidP="00522CE0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22CE0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="00DA7535">
        <w:rPr>
          <w:rFonts w:ascii="TH SarabunIT๙" w:eastAsia="Calibri" w:hAnsi="TH SarabunIT๙" w:cs="TH SarabunIT๙" w:hint="cs"/>
          <w:sz w:val="32"/>
          <w:szCs w:val="32"/>
          <w:cs/>
        </w:rPr>
        <w:t>2.28</w:t>
      </w:r>
      <w:r w:rsidRPr="00522CE0">
        <w:rPr>
          <w:rFonts w:ascii="TH SarabunIT๙" w:eastAsia="Calibri" w:hAnsi="TH SarabunIT๙" w:cs="TH SarabunIT๙"/>
          <w:b/>
          <w:bCs/>
          <w:color w:val="E36C0A"/>
          <w:spacing w:val="-12"/>
          <w:sz w:val="32"/>
          <w:szCs w:val="32"/>
        </w:rPr>
        <w:t xml:space="preserve"> </w:t>
      </w:r>
    </w:p>
    <w:p w:rsidR="00363EBB" w:rsidRPr="00363EBB" w:rsidRDefault="00363EBB" w:rsidP="00363EBB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BB" w:rsidRPr="0072058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CFE" w:rsidRDefault="0072666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B02E05" w:rsidRPr="00B02E05" w:rsidRDefault="0072666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 พ.ศ. 2562 และผลการดำเนินงาน</w:t>
      </w:r>
    </w:p>
    <w:p w:rsidR="00C71B16" w:rsidRDefault="002972FE" w:rsidP="002972F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E43CFE" w:rsidRDefault="00B42B7B" w:rsidP="0078666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 w:rsidR="007866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งบประมาณ 70,979,000 บาท (เจ็ดสิบล้านเก้าแสนเจ็ดหมื่นเก้าพันบาทถ้วน) </w:t>
      </w:r>
      <w:r w:rsidR="00860239"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เป็นรายการงบลงทุนทั้งหมด ประกอบด้วย</w:t>
      </w:r>
    </w:p>
    <w:tbl>
      <w:tblPr>
        <w:tblStyle w:val="a4"/>
        <w:tblW w:w="5310" w:type="pct"/>
        <w:tblInd w:w="-601" w:type="dxa"/>
        <w:tblLook w:val="04A0" w:firstRow="1" w:lastRow="0" w:firstColumn="1" w:lastColumn="0" w:noHBand="0" w:noVBand="1"/>
      </w:tblPr>
      <w:tblGrid>
        <w:gridCol w:w="347"/>
        <w:gridCol w:w="5103"/>
        <w:gridCol w:w="1334"/>
        <w:gridCol w:w="1754"/>
        <w:gridCol w:w="1754"/>
      </w:tblGrid>
      <w:tr w:rsidR="00F304D8" w:rsidTr="00F304D8">
        <w:tc>
          <w:tcPr>
            <w:tcW w:w="2648" w:type="pct"/>
            <w:gridSpan w:val="2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8" w:type="pct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2" w:type="pct"/>
            <w:shd w:val="clear" w:color="auto" w:fill="FFCC99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852" w:type="pct"/>
            <w:shd w:val="clear" w:color="auto" w:fill="FFCC99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F304D8" w:rsidTr="00F304D8">
        <w:tc>
          <w:tcPr>
            <w:tcW w:w="2648" w:type="pct"/>
            <w:gridSpan w:val="2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2 ประเด็นยุทธศาสตร์</w:t>
            </w:r>
          </w:p>
        </w:tc>
        <w:tc>
          <w:tcPr>
            <w:tcW w:w="648" w:type="pct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70,979,000</w:t>
            </w:r>
          </w:p>
        </w:tc>
        <w:tc>
          <w:tcPr>
            <w:tcW w:w="852" w:type="pct"/>
            <w:shd w:val="clear" w:color="auto" w:fill="FFFFCC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2" w:type="pct"/>
            <w:shd w:val="clear" w:color="auto" w:fill="FFFFCC"/>
            <w:vAlign w:val="center"/>
          </w:tcPr>
          <w:p w:rsidR="00F304D8" w:rsidRPr="00E516C8" w:rsidRDefault="00F304D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304D8" w:rsidTr="00F304D8">
        <w:tc>
          <w:tcPr>
            <w:tcW w:w="2648" w:type="pct"/>
            <w:gridSpan w:val="2"/>
            <w:shd w:val="clear" w:color="auto" w:fill="92CDDC" w:themeFill="accent5" w:themeFillTint="99"/>
          </w:tcPr>
          <w:p w:rsidR="00F304D8" w:rsidRDefault="00F304D8" w:rsidP="009B2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ฟื้นฟูและยกระดับแหล่งท่องเที่ยว </w:t>
            </w:r>
          </w:p>
          <w:p w:rsidR="00F304D8" w:rsidRDefault="00F304D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กิจกรรมท่องเที่ยว ผลิตภัณฑ์ชุมชน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และปรับปรุงสิ่งอำนวย</w:t>
            </w:r>
          </w:p>
          <w:p w:rsidR="00F304D8" w:rsidRPr="00F304D8" w:rsidRDefault="00F304D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ความสะดวก ความปลอดภัย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ให้ได้มาตรฐานสากล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เพื่อสร้างความประทับใจแก่นักท่องเที่ยว</w:t>
            </w:r>
            <w:r w:rsidRPr="00E516C8"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</w:tc>
        <w:tc>
          <w:tcPr>
            <w:tcW w:w="648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92CDDC" w:themeFill="accent5" w:themeFillTint="99"/>
          </w:tcPr>
          <w:p w:rsidR="00F304D8" w:rsidRPr="00E516C8" w:rsidRDefault="00F304D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5F57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โครงการปรับปรุงสิ่งอำนวยความสะดวกความปลอดภัยและฟื้นฟูแหล่งท่องเที่ยวประวัติศาสตร์ วัฒนธรรม และท่องเที่ยววิถีชุมชน</w:t>
            </w:r>
          </w:p>
          <w:p w:rsidR="00F304D8" w:rsidRPr="00E516C8" w:rsidRDefault="00F304D8" w:rsidP="005F5719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ลุ่มแม่น้ำเจ้าพระยาป่าสัก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Pr="00E516C8" w:rsidRDefault="00F304D8" w:rsidP="005F5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พัฒนาและยกระดับ แหล่งท่องเที่ยวทางประวัติศาสตร์ ศาสนา วัฒนธรรมวิถีชุมชน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5F57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79" w:type="pct"/>
          </w:tcPr>
          <w:p w:rsidR="00F304D8" w:rsidRPr="005F2356" w:rsidRDefault="00F304D8" w:rsidP="005F2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16C8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ตำบลไผ่ดำพัฒนา อำเภอวิเศษชัยชาญ จังหวัดอ่างทอง</w:t>
            </w:r>
            <w:r w:rsidRPr="00E516C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648" w:type="pct"/>
          </w:tcPr>
          <w:p w:rsidR="00F304D8" w:rsidRPr="00E516C8" w:rsidRDefault="00F304D8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</w:tc>
        <w:tc>
          <w:tcPr>
            <w:tcW w:w="852" w:type="pct"/>
          </w:tcPr>
          <w:p w:rsidR="00F304D8" w:rsidRPr="00F304D8" w:rsidRDefault="00F304D8" w:rsidP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อยู่ระหว่างกำหนดราคากลาง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เงินยังไม่มา)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Pr="00E516C8" w:rsidRDefault="00F304D8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</w:tc>
      </w:tr>
      <w:tr w:rsidR="00F304D8" w:rsidTr="00F304D8">
        <w:tc>
          <w:tcPr>
            <w:tcW w:w="2648" w:type="pct"/>
            <w:gridSpan w:val="2"/>
            <w:shd w:val="clear" w:color="auto" w:fill="FF99CC"/>
          </w:tcPr>
          <w:p w:rsidR="00F304D8" w:rsidRPr="00E516C8" w:rsidRDefault="00F304D8" w:rsidP="005F2356">
            <w:pPr>
              <w:rPr>
                <w:rFonts w:ascii="TH SarabunIT๙" w:hAnsi="TH SarabunIT๙" w:cs="TH SarabunIT๙"/>
                <w:sz w:val="28"/>
              </w:rPr>
            </w:pPr>
            <w:r w:rsidRPr="004A3F2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บริหารจัดการทรัพยากรน้ำ และรักษามลภาวะสิ่งแวดล้อมที่มีคุณภาพ</w:t>
            </w:r>
            <w:r w:rsidRPr="004A3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รวมทั้งสร้า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งมูลค่าเพิ่มจากผักตบชวา วัชพืช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โดยใช้นวัตกรรม</w:t>
            </w:r>
          </w:p>
        </w:tc>
        <w:tc>
          <w:tcPr>
            <w:tcW w:w="648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  <w:shd w:val="clear" w:color="auto" w:fill="FF99CC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โครงการเพิ่มศักยภาพการบริหารจัดการทรัพยากรน้ำแบบ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การ </w:t>
            </w:r>
          </w:p>
          <w:p w:rsidR="00F304D8" w:rsidRPr="004A3F25" w:rsidRDefault="00F304D8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กลุ่มจังหวัดภาคกลางตอนบน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2648" w:type="pct"/>
            <w:gridSpan w:val="2"/>
          </w:tcPr>
          <w:p w:rsidR="00F304D8" w:rsidRDefault="00F304D8" w:rsidP="004321D8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 w:rsidRPr="00B325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B32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</w:t>
            </w: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ก่อสร้าง/ปรับปรุงระบบป้องกันน้ำท่วมพื้นที่ชุมชน/</w:t>
            </w:r>
          </w:p>
          <w:p w:rsidR="00F304D8" w:rsidRPr="005F2356" w:rsidRDefault="00F304D8" w:rsidP="004321D8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เขื่อนป้องกันตลิ่ง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79" w:type="pct"/>
          </w:tcPr>
          <w:p w:rsidR="00F304D8" w:rsidRPr="00F304D8" w:rsidRDefault="00F304D8" w:rsidP="00F43602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เมืองอ่างทอง จ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37,479,000</w:t>
            </w:r>
          </w:p>
        </w:tc>
        <w:tc>
          <w:tcPr>
            <w:tcW w:w="852" w:type="pct"/>
          </w:tcPr>
          <w:p w:rsidR="00F304D8" w:rsidRDefault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อยู่ระหว่างกำหนดราคากลาง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เงินมาแล้ว)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</w:t>
            </w:r>
          </w:p>
          <w:p w:rsidR="00F304D8" w:rsidRPr="00E516C8" w:rsidRDefault="00F304D8" w:rsidP="00F304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ผังเมืองจังหวัดอ่างทอง </w:t>
            </w:r>
          </w:p>
        </w:tc>
      </w:tr>
      <w:tr w:rsidR="00F304D8" w:rsidTr="00F304D8">
        <w:tc>
          <w:tcPr>
            <w:tcW w:w="169" w:type="pct"/>
          </w:tcPr>
          <w:p w:rsidR="00F304D8" w:rsidRPr="00E516C8" w:rsidRDefault="00F304D8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79" w:type="pct"/>
          </w:tcPr>
          <w:p w:rsidR="00F304D8" w:rsidRDefault="00F304D8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13D6">
              <w:rPr>
                <w:rFonts w:ascii="TH SarabunIT๙" w:hAnsi="TH SarabunIT๙" w:cs="TH SarabunIT๙"/>
                <w:sz w:val="28"/>
                <w:cs/>
              </w:rPr>
              <w:t>ก่อสร้างอาคารป้องกันตลิ่ง หน้าวัดวังน้ำเย็น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13D6">
              <w:rPr>
                <w:rFonts w:ascii="TH SarabunIT๙" w:hAnsi="TH SarabunIT๙" w:cs="TH SarabunIT๙"/>
                <w:sz w:val="28"/>
                <w:cs/>
              </w:rPr>
              <w:t>ตำบลวังน้ำเย็น</w:t>
            </w:r>
            <w:r w:rsidRPr="006413D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F304D8" w:rsidRPr="006413D6" w:rsidRDefault="00F304D8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13D6">
              <w:rPr>
                <w:rFonts w:ascii="TH SarabunIT๙" w:hAnsi="TH SarabunIT๙" w:cs="TH SarabunIT๙"/>
                <w:sz w:val="28"/>
                <w:cs/>
              </w:rPr>
              <w:t>อำเภอแสวงหา จังหวัดอ่างทอง</w:t>
            </w:r>
          </w:p>
        </w:tc>
        <w:tc>
          <w:tcPr>
            <w:tcW w:w="648" w:type="pct"/>
          </w:tcPr>
          <w:p w:rsidR="00F304D8" w:rsidRPr="00E516C8" w:rsidRDefault="00F304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</w:tc>
        <w:tc>
          <w:tcPr>
            <w:tcW w:w="852" w:type="pct"/>
          </w:tcPr>
          <w:p w:rsidR="00F304D8" w:rsidRDefault="00F304D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อยู่ระหว่างร่าง </w:t>
            </w:r>
            <w:r>
              <w:rPr>
                <w:rFonts w:ascii="TH SarabunPSK" w:hAnsi="TH SarabunPSK" w:cs="TH SarabunPSK"/>
                <w:color w:val="000000"/>
              </w:rPr>
              <w:t>TOR</w:t>
            </w:r>
            <w:r>
              <w:rPr>
                <w:rFonts w:ascii="TH SarabunPSK" w:hAnsi="TH SarabunPSK" w:cs="TH SarabunPSK"/>
                <w:color w:val="000000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เงินยังไม่มา)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852" w:type="pct"/>
          </w:tcPr>
          <w:p w:rsidR="00F304D8" w:rsidRPr="00E516C8" w:rsidRDefault="00F304D8" w:rsidP="00457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CC1A73" w:rsidRDefault="00CC1A73" w:rsidP="00605C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83A27" w:rsidRPr="009F7C84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Pr="00B42B7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D5DCB" w:rsidRPr="00B42B7B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07032"/>
    <w:rsid w:val="00030307"/>
    <w:rsid w:val="000343EF"/>
    <w:rsid w:val="00051714"/>
    <w:rsid w:val="0005260F"/>
    <w:rsid w:val="00053457"/>
    <w:rsid w:val="0006628B"/>
    <w:rsid w:val="0008259E"/>
    <w:rsid w:val="000C0890"/>
    <w:rsid w:val="000E13C4"/>
    <w:rsid w:val="000F36F6"/>
    <w:rsid w:val="000F3A3D"/>
    <w:rsid w:val="00112376"/>
    <w:rsid w:val="001130AE"/>
    <w:rsid w:val="0013402A"/>
    <w:rsid w:val="00145460"/>
    <w:rsid w:val="0016471A"/>
    <w:rsid w:val="001D639F"/>
    <w:rsid w:val="00207626"/>
    <w:rsid w:val="002125E4"/>
    <w:rsid w:val="00234FFB"/>
    <w:rsid w:val="00247E42"/>
    <w:rsid w:val="00264E48"/>
    <w:rsid w:val="00271A80"/>
    <w:rsid w:val="002972FE"/>
    <w:rsid w:val="002A3016"/>
    <w:rsid w:val="002A33E8"/>
    <w:rsid w:val="002D2BA9"/>
    <w:rsid w:val="00322692"/>
    <w:rsid w:val="003252D6"/>
    <w:rsid w:val="00343967"/>
    <w:rsid w:val="00360BEC"/>
    <w:rsid w:val="00363EBB"/>
    <w:rsid w:val="00372A9B"/>
    <w:rsid w:val="00374D89"/>
    <w:rsid w:val="00381B3F"/>
    <w:rsid w:val="003E32E9"/>
    <w:rsid w:val="003F2112"/>
    <w:rsid w:val="003F53F0"/>
    <w:rsid w:val="0042075C"/>
    <w:rsid w:val="00420B66"/>
    <w:rsid w:val="004321D8"/>
    <w:rsid w:val="00434559"/>
    <w:rsid w:val="0044404B"/>
    <w:rsid w:val="00457E23"/>
    <w:rsid w:val="00476E48"/>
    <w:rsid w:val="004A3019"/>
    <w:rsid w:val="004A3F25"/>
    <w:rsid w:val="004B31EC"/>
    <w:rsid w:val="00522CE0"/>
    <w:rsid w:val="005464C2"/>
    <w:rsid w:val="00551313"/>
    <w:rsid w:val="00574165"/>
    <w:rsid w:val="00576300"/>
    <w:rsid w:val="005B4607"/>
    <w:rsid w:val="005E0918"/>
    <w:rsid w:val="005F2356"/>
    <w:rsid w:val="005F44D7"/>
    <w:rsid w:val="005F5719"/>
    <w:rsid w:val="006033A3"/>
    <w:rsid w:val="00605C8E"/>
    <w:rsid w:val="00633420"/>
    <w:rsid w:val="006413D6"/>
    <w:rsid w:val="00642DA4"/>
    <w:rsid w:val="00695B2C"/>
    <w:rsid w:val="006B7486"/>
    <w:rsid w:val="006C6A70"/>
    <w:rsid w:val="006E163E"/>
    <w:rsid w:val="0072058B"/>
    <w:rsid w:val="0072492D"/>
    <w:rsid w:val="0072666F"/>
    <w:rsid w:val="00786667"/>
    <w:rsid w:val="00787A07"/>
    <w:rsid w:val="007A0211"/>
    <w:rsid w:val="007B3053"/>
    <w:rsid w:val="007E278F"/>
    <w:rsid w:val="008129B4"/>
    <w:rsid w:val="00845368"/>
    <w:rsid w:val="00860239"/>
    <w:rsid w:val="00865378"/>
    <w:rsid w:val="008928A2"/>
    <w:rsid w:val="008B6E54"/>
    <w:rsid w:val="008F4F34"/>
    <w:rsid w:val="00934CB9"/>
    <w:rsid w:val="00954972"/>
    <w:rsid w:val="00977141"/>
    <w:rsid w:val="00983528"/>
    <w:rsid w:val="00993710"/>
    <w:rsid w:val="009B2936"/>
    <w:rsid w:val="009F7C84"/>
    <w:rsid w:val="00A05ED7"/>
    <w:rsid w:val="00A14BCB"/>
    <w:rsid w:val="00A43B17"/>
    <w:rsid w:val="00A505B9"/>
    <w:rsid w:val="00AC5748"/>
    <w:rsid w:val="00B02E05"/>
    <w:rsid w:val="00B1232E"/>
    <w:rsid w:val="00B254AC"/>
    <w:rsid w:val="00B32530"/>
    <w:rsid w:val="00B42B7B"/>
    <w:rsid w:val="00B6056A"/>
    <w:rsid w:val="00BD07BD"/>
    <w:rsid w:val="00C005CC"/>
    <w:rsid w:val="00C04E63"/>
    <w:rsid w:val="00C17AA1"/>
    <w:rsid w:val="00C51159"/>
    <w:rsid w:val="00C52ECE"/>
    <w:rsid w:val="00C71B16"/>
    <w:rsid w:val="00CB19E9"/>
    <w:rsid w:val="00CB2DB4"/>
    <w:rsid w:val="00CC1A73"/>
    <w:rsid w:val="00CC5B6E"/>
    <w:rsid w:val="00CF1FFE"/>
    <w:rsid w:val="00D62134"/>
    <w:rsid w:val="00D628D4"/>
    <w:rsid w:val="00DA7535"/>
    <w:rsid w:val="00DB0A85"/>
    <w:rsid w:val="00DC4099"/>
    <w:rsid w:val="00DF27A6"/>
    <w:rsid w:val="00DF3F21"/>
    <w:rsid w:val="00E05BF7"/>
    <w:rsid w:val="00E23555"/>
    <w:rsid w:val="00E26118"/>
    <w:rsid w:val="00E26FBC"/>
    <w:rsid w:val="00E27AB6"/>
    <w:rsid w:val="00E32480"/>
    <w:rsid w:val="00E43CFE"/>
    <w:rsid w:val="00E516C8"/>
    <w:rsid w:val="00E73F8A"/>
    <w:rsid w:val="00E87FB0"/>
    <w:rsid w:val="00EC1094"/>
    <w:rsid w:val="00F00406"/>
    <w:rsid w:val="00F304D8"/>
    <w:rsid w:val="00F43602"/>
    <w:rsid w:val="00F43BF8"/>
    <w:rsid w:val="00F70A8D"/>
    <w:rsid w:val="00F8191A"/>
    <w:rsid w:val="00F83A27"/>
    <w:rsid w:val="00F94D2F"/>
    <w:rsid w:val="00FC6999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2018-12-21T05:22:00Z</cp:lastPrinted>
  <dcterms:created xsi:type="dcterms:W3CDTF">2018-12-24T06:50:00Z</dcterms:created>
  <dcterms:modified xsi:type="dcterms:W3CDTF">2018-12-24T06:50:00Z</dcterms:modified>
</cp:coreProperties>
</file>